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A66D29" w:rsidRPr="009B01E2" w14:paraId="7D7A5FF1" w14:textId="77777777" w:rsidTr="00A66D29">
        <w:tc>
          <w:tcPr>
            <w:tcW w:w="2372" w:type="pct"/>
            <w:vMerge w:val="restart"/>
            <w:shd w:val="clear" w:color="auto" w:fill="auto"/>
          </w:tcPr>
          <w:p w14:paraId="44441A31" w14:textId="77777777" w:rsidR="005A541B" w:rsidRPr="009B01E2" w:rsidRDefault="00A66D29" w:rsidP="00F802FF">
            <w:pPr>
              <w:bidi/>
              <w:rPr>
                <w:rFonts w:asciiTheme="majorBidi" w:hAnsiTheme="majorBidi" w:cstheme="majorBidi"/>
                <w:b/>
                <w:bCs/>
                <w:rtl/>
              </w:rPr>
            </w:pPr>
            <w:r w:rsidRPr="009B01E2">
              <w:rPr>
                <w:rFonts w:asciiTheme="majorBidi" w:hAnsiTheme="majorBidi" w:cstheme="majorBidi"/>
                <w:b/>
                <w:bCs/>
                <w:rtl/>
              </w:rPr>
              <w:t xml:space="preserve">إجراءات </w:t>
            </w:r>
          </w:p>
          <w:p w14:paraId="39BB0D0A" w14:textId="2C1BDEEE" w:rsidR="00A66D29" w:rsidRPr="009B01E2" w:rsidRDefault="00A66D29" w:rsidP="005A541B">
            <w:pPr>
              <w:bidi/>
              <w:rPr>
                <w:rFonts w:asciiTheme="majorBidi" w:hAnsiTheme="majorBidi" w:cstheme="majorBidi"/>
                <w:b/>
                <w:bCs/>
                <w:rtl/>
              </w:rPr>
            </w:pPr>
            <w:r w:rsidRPr="009B01E2">
              <w:rPr>
                <w:rFonts w:asciiTheme="majorBidi" w:hAnsiTheme="majorBidi" w:cstheme="majorBidi"/>
                <w:b/>
                <w:bCs/>
                <w:rtl/>
              </w:rPr>
              <w:t>إعداد وعقد الامتحانات الورقية</w:t>
            </w:r>
          </w:p>
          <w:p w14:paraId="57F00C8D" w14:textId="77777777" w:rsidR="00A66D29" w:rsidRPr="009B01E2" w:rsidRDefault="00A66D29" w:rsidP="00F802FF">
            <w:pPr>
              <w:bidi/>
              <w:rPr>
                <w:rFonts w:asciiTheme="majorBidi" w:hAnsiTheme="majorBidi" w:cstheme="majorBidi"/>
                <w:rtl/>
              </w:rPr>
            </w:pPr>
          </w:p>
        </w:tc>
        <w:tc>
          <w:tcPr>
            <w:tcW w:w="1479" w:type="pct"/>
            <w:shd w:val="clear" w:color="auto" w:fill="auto"/>
          </w:tcPr>
          <w:p w14:paraId="2F1E67D9"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رقم الإجراء</w:t>
            </w:r>
          </w:p>
        </w:tc>
        <w:tc>
          <w:tcPr>
            <w:tcW w:w="1149" w:type="pct"/>
            <w:shd w:val="clear" w:color="auto" w:fill="auto"/>
          </w:tcPr>
          <w:p w14:paraId="3C82B584" w14:textId="0227DE9F" w:rsidR="00A66D29" w:rsidRPr="009B01E2" w:rsidRDefault="00A66D29" w:rsidP="00F802FF">
            <w:pPr>
              <w:bidi/>
              <w:jc w:val="center"/>
              <w:rPr>
                <w:rFonts w:asciiTheme="majorBidi" w:hAnsiTheme="majorBidi" w:cstheme="majorBidi"/>
                <w:rtl/>
              </w:rPr>
            </w:pPr>
            <w:r w:rsidRPr="009B01E2">
              <w:rPr>
                <w:rFonts w:asciiTheme="majorBidi" w:hAnsiTheme="majorBidi" w:cstheme="majorBidi"/>
              </w:rPr>
              <w:t>EXC-02-01</w:t>
            </w:r>
            <w:r w:rsidRPr="009B01E2">
              <w:rPr>
                <w:rFonts w:asciiTheme="majorBidi" w:hAnsiTheme="majorBidi" w:cstheme="majorBidi"/>
                <w:rtl/>
              </w:rPr>
              <w:t xml:space="preserve"> </w:t>
            </w:r>
          </w:p>
        </w:tc>
      </w:tr>
      <w:tr w:rsidR="00A66D29" w:rsidRPr="009B01E2" w14:paraId="19FEAB69" w14:textId="77777777" w:rsidTr="00A66D29">
        <w:tc>
          <w:tcPr>
            <w:tcW w:w="2372" w:type="pct"/>
            <w:vMerge/>
            <w:shd w:val="clear" w:color="auto" w:fill="auto"/>
          </w:tcPr>
          <w:p w14:paraId="5ABF9C55" w14:textId="77777777" w:rsidR="00A66D29" w:rsidRPr="009B01E2" w:rsidRDefault="00A66D29" w:rsidP="00F802FF">
            <w:pPr>
              <w:bidi/>
              <w:rPr>
                <w:rFonts w:asciiTheme="majorBidi" w:hAnsiTheme="majorBidi" w:cstheme="majorBidi"/>
                <w:rtl/>
              </w:rPr>
            </w:pPr>
          </w:p>
        </w:tc>
        <w:tc>
          <w:tcPr>
            <w:tcW w:w="1479" w:type="pct"/>
            <w:shd w:val="clear" w:color="auto" w:fill="auto"/>
          </w:tcPr>
          <w:p w14:paraId="03DD456B"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رقم وتاريخ الإصدار</w:t>
            </w:r>
          </w:p>
        </w:tc>
        <w:tc>
          <w:tcPr>
            <w:tcW w:w="1149" w:type="pct"/>
            <w:shd w:val="clear" w:color="auto" w:fill="auto"/>
          </w:tcPr>
          <w:p w14:paraId="19B0A514" w14:textId="77777777" w:rsidR="00954F63" w:rsidRPr="009B01E2" w:rsidRDefault="00954F63" w:rsidP="00954F63">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5ABCD9DC" w14:textId="28B9A983" w:rsidR="00A66D29" w:rsidRPr="009B01E2" w:rsidRDefault="00954F63" w:rsidP="00954F63">
            <w:pPr>
              <w:bidi/>
              <w:jc w:val="center"/>
              <w:rPr>
                <w:rFonts w:asciiTheme="majorBidi" w:hAnsiTheme="majorBidi" w:cstheme="majorBidi"/>
                <w:rtl/>
              </w:rPr>
            </w:pPr>
            <w:r w:rsidRPr="009B01E2">
              <w:rPr>
                <w:rFonts w:asciiTheme="majorBidi" w:hAnsiTheme="majorBidi" w:cstheme="majorBidi"/>
                <w:color w:val="000000" w:themeColor="text1"/>
              </w:rPr>
              <w:t>05/12/2022</w:t>
            </w:r>
          </w:p>
        </w:tc>
      </w:tr>
      <w:tr w:rsidR="00A66D29" w:rsidRPr="009B01E2" w14:paraId="6B2711C6" w14:textId="77777777" w:rsidTr="00A66D29">
        <w:tc>
          <w:tcPr>
            <w:tcW w:w="2372" w:type="pct"/>
            <w:vMerge/>
            <w:shd w:val="clear" w:color="auto" w:fill="auto"/>
          </w:tcPr>
          <w:p w14:paraId="5A02907E" w14:textId="77777777" w:rsidR="00A66D29" w:rsidRPr="009B01E2" w:rsidRDefault="00A66D29" w:rsidP="00F802FF">
            <w:pPr>
              <w:bidi/>
              <w:rPr>
                <w:rFonts w:asciiTheme="majorBidi" w:hAnsiTheme="majorBidi" w:cstheme="majorBidi"/>
                <w:rtl/>
              </w:rPr>
            </w:pPr>
          </w:p>
        </w:tc>
        <w:tc>
          <w:tcPr>
            <w:tcW w:w="1479" w:type="pct"/>
            <w:shd w:val="clear" w:color="auto" w:fill="auto"/>
          </w:tcPr>
          <w:p w14:paraId="2F6E1834"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رقم وتاريخ المراجعة أو التعديل</w:t>
            </w:r>
          </w:p>
        </w:tc>
        <w:tc>
          <w:tcPr>
            <w:tcW w:w="1149" w:type="pct"/>
            <w:shd w:val="clear" w:color="auto" w:fill="auto"/>
          </w:tcPr>
          <w:p w14:paraId="7DF2D758" w14:textId="77777777" w:rsidR="00A66D29" w:rsidRPr="009B01E2" w:rsidRDefault="00D43B84" w:rsidP="00F802FF">
            <w:pPr>
              <w:bidi/>
              <w:jc w:val="center"/>
              <w:rPr>
                <w:rFonts w:asciiTheme="majorBidi" w:hAnsiTheme="majorBidi" w:cstheme="majorBidi"/>
              </w:rPr>
            </w:pPr>
            <w:r w:rsidRPr="009B01E2">
              <w:rPr>
                <w:rFonts w:asciiTheme="majorBidi" w:hAnsiTheme="majorBidi" w:cstheme="majorBidi"/>
              </w:rPr>
              <w:t>2/3/24/2024/1705</w:t>
            </w:r>
          </w:p>
          <w:p w14:paraId="2DA341FB" w14:textId="002CB59B" w:rsidR="00D43B84" w:rsidRPr="009B01E2" w:rsidRDefault="00D43B84" w:rsidP="00D43B84">
            <w:pPr>
              <w:bidi/>
              <w:jc w:val="center"/>
              <w:rPr>
                <w:rFonts w:asciiTheme="majorBidi" w:hAnsiTheme="majorBidi" w:cstheme="majorBidi"/>
              </w:rPr>
            </w:pPr>
            <w:r w:rsidRPr="009B01E2">
              <w:rPr>
                <w:rFonts w:asciiTheme="majorBidi" w:hAnsiTheme="majorBidi" w:cstheme="majorBidi"/>
              </w:rPr>
              <w:t>9/7/2024</w:t>
            </w:r>
          </w:p>
        </w:tc>
      </w:tr>
      <w:tr w:rsidR="00A66D29" w:rsidRPr="009B01E2" w14:paraId="2130D4AE" w14:textId="77777777" w:rsidTr="00A66D29">
        <w:tc>
          <w:tcPr>
            <w:tcW w:w="2372" w:type="pct"/>
            <w:vMerge/>
            <w:shd w:val="clear" w:color="auto" w:fill="auto"/>
          </w:tcPr>
          <w:p w14:paraId="54E1BFBB" w14:textId="77777777" w:rsidR="00A66D29" w:rsidRPr="009B01E2" w:rsidRDefault="00A66D29" w:rsidP="00F802FF">
            <w:pPr>
              <w:bidi/>
              <w:rPr>
                <w:rFonts w:asciiTheme="majorBidi" w:hAnsiTheme="majorBidi" w:cstheme="majorBidi"/>
                <w:rtl/>
              </w:rPr>
            </w:pPr>
          </w:p>
        </w:tc>
        <w:tc>
          <w:tcPr>
            <w:tcW w:w="1479" w:type="pct"/>
            <w:shd w:val="clear" w:color="auto" w:fill="auto"/>
          </w:tcPr>
          <w:p w14:paraId="73854ADD"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رقم قرار اعتماد مجلس العمداء</w:t>
            </w:r>
          </w:p>
        </w:tc>
        <w:tc>
          <w:tcPr>
            <w:tcW w:w="1149" w:type="pct"/>
            <w:shd w:val="clear" w:color="auto" w:fill="auto"/>
          </w:tcPr>
          <w:p w14:paraId="5B95E9A2" w14:textId="4114EE75" w:rsidR="00A66D29" w:rsidRPr="009B01E2" w:rsidRDefault="00D43B84" w:rsidP="00F802FF">
            <w:pPr>
              <w:bidi/>
              <w:jc w:val="center"/>
              <w:rPr>
                <w:rFonts w:asciiTheme="majorBidi" w:hAnsiTheme="majorBidi" w:cstheme="majorBidi"/>
                <w:rtl/>
              </w:rPr>
            </w:pPr>
            <w:r w:rsidRPr="009B01E2">
              <w:rPr>
                <w:rFonts w:asciiTheme="majorBidi" w:hAnsiTheme="majorBidi" w:cstheme="majorBidi"/>
              </w:rPr>
              <w:t>23/2024</w:t>
            </w:r>
          </w:p>
        </w:tc>
      </w:tr>
      <w:tr w:rsidR="00A66D29" w:rsidRPr="009B01E2" w14:paraId="2CF82D01" w14:textId="77777777" w:rsidTr="00A66D29">
        <w:tc>
          <w:tcPr>
            <w:tcW w:w="2372" w:type="pct"/>
            <w:vMerge/>
            <w:shd w:val="clear" w:color="auto" w:fill="auto"/>
          </w:tcPr>
          <w:p w14:paraId="695BCF1B" w14:textId="77777777" w:rsidR="00A66D29" w:rsidRPr="009B01E2" w:rsidRDefault="00A66D29" w:rsidP="00F802FF">
            <w:pPr>
              <w:bidi/>
              <w:rPr>
                <w:rFonts w:asciiTheme="majorBidi" w:hAnsiTheme="majorBidi" w:cstheme="majorBidi"/>
                <w:rtl/>
              </w:rPr>
            </w:pPr>
          </w:p>
        </w:tc>
        <w:tc>
          <w:tcPr>
            <w:tcW w:w="1479" w:type="pct"/>
            <w:shd w:val="clear" w:color="auto" w:fill="auto"/>
          </w:tcPr>
          <w:p w14:paraId="02252BFC"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تاريخ قرار اعتماد مجلس العمداء</w:t>
            </w:r>
          </w:p>
        </w:tc>
        <w:tc>
          <w:tcPr>
            <w:tcW w:w="1149" w:type="pct"/>
            <w:shd w:val="clear" w:color="auto" w:fill="auto"/>
          </w:tcPr>
          <w:p w14:paraId="6715089C" w14:textId="772DE4BC" w:rsidR="00A66D29" w:rsidRPr="009B01E2" w:rsidRDefault="00D43B84" w:rsidP="00F802FF">
            <w:pPr>
              <w:bidi/>
              <w:jc w:val="center"/>
              <w:rPr>
                <w:rFonts w:asciiTheme="majorBidi" w:hAnsiTheme="majorBidi" w:cstheme="majorBidi"/>
              </w:rPr>
            </w:pPr>
            <w:r w:rsidRPr="009B01E2">
              <w:rPr>
                <w:rFonts w:asciiTheme="majorBidi" w:hAnsiTheme="majorBidi" w:cstheme="majorBidi"/>
              </w:rPr>
              <w:t>24/6/2024</w:t>
            </w:r>
          </w:p>
        </w:tc>
      </w:tr>
      <w:tr w:rsidR="00A66D29" w:rsidRPr="009B01E2" w14:paraId="1B2526A2" w14:textId="77777777" w:rsidTr="00A66D29">
        <w:tc>
          <w:tcPr>
            <w:tcW w:w="2372" w:type="pct"/>
            <w:vMerge/>
            <w:shd w:val="clear" w:color="auto" w:fill="auto"/>
          </w:tcPr>
          <w:p w14:paraId="47E35229" w14:textId="77777777" w:rsidR="00A66D29" w:rsidRPr="009B01E2" w:rsidRDefault="00A66D29" w:rsidP="00F802FF">
            <w:pPr>
              <w:bidi/>
              <w:rPr>
                <w:rFonts w:asciiTheme="majorBidi" w:hAnsiTheme="majorBidi" w:cstheme="majorBidi"/>
                <w:rtl/>
              </w:rPr>
            </w:pPr>
          </w:p>
        </w:tc>
        <w:tc>
          <w:tcPr>
            <w:tcW w:w="1479" w:type="pct"/>
            <w:shd w:val="clear" w:color="auto" w:fill="auto"/>
          </w:tcPr>
          <w:p w14:paraId="76D3BDB7" w14:textId="77777777" w:rsidR="00A66D29" w:rsidRPr="009B01E2" w:rsidRDefault="00A66D29" w:rsidP="00F802FF">
            <w:pPr>
              <w:bidi/>
              <w:rPr>
                <w:rFonts w:asciiTheme="majorBidi" w:hAnsiTheme="majorBidi" w:cstheme="majorBidi"/>
                <w:rtl/>
              </w:rPr>
            </w:pPr>
            <w:r w:rsidRPr="009B01E2">
              <w:rPr>
                <w:rFonts w:asciiTheme="majorBidi" w:hAnsiTheme="majorBidi" w:cstheme="majorBidi"/>
                <w:rtl/>
              </w:rPr>
              <w:t>عدد الصفحات</w:t>
            </w:r>
          </w:p>
        </w:tc>
        <w:tc>
          <w:tcPr>
            <w:tcW w:w="1149" w:type="pct"/>
            <w:shd w:val="clear" w:color="auto" w:fill="auto"/>
          </w:tcPr>
          <w:p w14:paraId="342218FB" w14:textId="15F11645" w:rsidR="00A66D29" w:rsidRPr="009B01E2" w:rsidRDefault="009177A1" w:rsidP="00F802FF">
            <w:pPr>
              <w:bidi/>
              <w:jc w:val="center"/>
              <w:rPr>
                <w:rFonts w:asciiTheme="majorBidi" w:hAnsiTheme="majorBidi" w:cstheme="majorBidi"/>
              </w:rPr>
            </w:pPr>
            <w:r w:rsidRPr="009B01E2">
              <w:rPr>
                <w:rFonts w:asciiTheme="majorBidi" w:hAnsiTheme="majorBidi" w:cstheme="majorBidi"/>
              </w:rPr>
              <w:t>03</w:t>
            </w:r>
          </w:p>
        </w:tc>
      </w:tr>
    </w:tbl>
    <w:p w14:paraId="7B47D955" w14:textId="77777777" w:rsidR="00A66D29" w:rsidRPr="009B01E2" w:rsidRDefault="00A66D29" w:rsidP="00A66D29">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954F63" w:rsidRPr="009B01E2" w14:paraId="4CFFC324" w14:textId="77777777" w:rsidTr="00A66D29">
        <w:trPr>
          <w:trHeight w:val="543"/>
        </w:trPr>
        <w:tc>
          <w:tcPr>
            <w:tcW w:w="1170" w:type="pct"/>
            <w:tcBorders>
              <w:top w:val="single" w:sz="4" w:space="0" w:color="auto"/>
              <w:left w:val="single" w:sz="4" w:space="0" w:color="auto"/>
              <w:bottom w:val="single" w:sz="4" w:space="0" w:color="auto"/>
              <w:right w:val="single" w:sz="4" w:space="0" w:color="auto"/>
            </w:tcBorders>
          </w:tcPr>
          <w:p w14:paraId="0E6992D5" w14:textId="77777777" w:rsidR="00954F63" w:rsidRPr="009B01E2" w:rsidRDefault="00954F63" w:rsidP="00954F63">
            <w:pPr>
              <w:bidi/>
              <w:rPr>
                <w:rFonts w:asciiTheme="majorBidi" w:hAnsiTheme="majorBidi" w:cstheme="majorBidi"/>
                <w:b/>
                <w:bCs/>
                <w:rtl/>
              </w:rPr>
            </w:pPr>
            <w:r w:rsidRPr="009B01E2">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18F51C76"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يشرف منسق المادة على إعداد الأسئلة بالاشتراك مع مدرسي المادة متعددة الشعب.</w:t>
            </w:r>
          </w:p>
          <w:p w14:paraId="0E51A4E6"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يكتب المدرس/ المنسق والمدرسين أسئلة الامتحان بالاستعانة بجدول مواصفات الامتحان المعلن مسبقا في الخطة الدراسية وملف المادة، ويمكن إجراء تعديلات على الأوزان بما يتناسب مع مستجدات الفصل على أن يوثق المدرس التعديل في ملف المادة ويعلنه للطلبة، و في حال وجود أسئلة موضوعية يمكن أن يعد مدرس/منسق المادة أكثر من نموذج لترتيب الأسئلة و/أو الاختيارات.</w:t>
            </w:r>
          </w:p>
          <w:p w14:paraId="6D2FD0B6" w14:textId="4C3F97AF"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يطبع مدرس المادة الأسئلة بنفسه على نموذج  غلاف و تنسيق أسئلة امتحان ورقي رقم (</w:t>
            </w:r>
            <w:r w:rsidRPr="009B01E2">
              <w:rPr>
                <w:rFonts w:asciiTheme="majorBidi" w:hAnsiTheme="majorBidi" w:cstheme="majorBidi"/>
              </w:rPr>
              <w:t>EXC-02-01-0</w:t>
            </w:r>
            <w:r w:rsidR="00157AA2" w:rsidRPr="009B01E2">
              <w:rPr>
                <w:rFonts w:asciiTheme="majorBidi" w:hAnsiTheme="majorBidi" w:cstheme="majorBidi"/>
              </w:rPr>
              <w:t>3</w:t>
            </w:r>
            <w:r w:rsidRPr="009B01E2">
              <w:rPr>
                <w:rFonts w:asciiTheme="majorBidi" w:hAnsiTheme="majorBidi" w:cstheme="majorBidi"/>
                <w:rtl/>
              </w:rPr>
              <w:t xml:space="preserve">). ويضع المدرس العلامة المخصصة للسؤال بجانبه. يستخدم المدرس لهذه الغاية جهاز حاسوب غير متصل بالشبكة العنكبوتية/الإنترنت ويستخدم  </w:t>
            </w:r>
            <w:r w:rsidRPr="009B01E2">
              <w:rPr>
                <w:rFonts w:asciiTheme="majorBidi" w:hAnsiTheme="majorBidi" w:cstheme="majorBidi"/>
                <w:lang w:val="en-GB"/>
              </w:rPr>
              <w:t>USB</w:t>
            </w:r>
            <w:r w:rsidRPr="009B01E2">
              <w:rPr>
                <w:rFonts w:asciiTheme="majorBidi" w:hAnsiTheme="majorBidi" w:cstheme="majorBidi"/>
                <w:rtl/>
              </w:rPr>
              <w:t xml:space="preserve"> لنقل ملف الأسئلة من جهاز الى آخر، ويمنع إرسال الأسئلة بالبريد الإلكتروني. </w:t>
            </w:r>
          </w:p>
          <w:p w14:paraId="5E66C90E" w14:textId="57C2EA1D"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بعد إعداد الأسئلة يقوم منسق المادة أو المدرس بتعبئة نموذج بناء الامتحان</w:t>
            </w:r>
            <w:r w:rsidR="00D43B84" w:rsidRPr="009B01E2">
              <w:rPr>
                <w:rFonts w:asciiTheme="majorBidi" w:hAnsiTheme="majorBidi" w:cstheme="majorBidi"/>
                <w:rtl/>
              </w:rPr>
              <w:t>،</w:t>
            </w:r>
            <w:r w:rsidRPr="009B01E2">
              <w:rPr>
                <w:rFonts w:asciiTheme="majorBidi" w:hAnsiTheme="majorBidi" w:cstheme="majorBidi"/>
                <w:rtl/>
              </w:rPr>
              <w:t xml:space="preserve"> رقم (</w:t>
            </w:r>
            <w:r w:rsidRPr="009B01E2">
              <w:rPr>
                <w:rFonts w:asciiTheme="majorBidi" w:hAnsiTheme="majorBidi" w:cstheme="majorBidi"/>
              </w:rPr>
              <w:t>EXC-02-01-01</w:t>
            </w:r>
            <w:r w:rsidRPr="009B01E2">
              <w:rPr>
                <w:rFonts w:asciiTheme="majorBidi" w:hAnsiTheme="majorBidi" w:cstheme="majorBidi"/>
                <w:rtl/>
              </w:rPr>
              <w:t xml:space="preserve">) الذي يحدد المستويات المعرفية للأسئلة التابعة لكل نتاج تعلمي ونسبتها من الامتحان ككل، ونسبة الأسئلة المكررة من الفصل/السنة السابقة والمدة الزمنية المقدرة لحل الأسئلة بمستوياتها المختلفة. </w:t>
            </w:r>
          </w:p>
          <w:p w14:paraId="283C1081" w14:textId="6B9C4ED2"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يتم تحديد مدة الامتحان بما يتناسب مع عدد أسئلة الامتحان كما تم تحديده في نموذج بناء الامتحان</w:t>
            </w:r>
            <w:r w:rsidR="00D43B84" w:rsidRPr="009B01E2">
              <w:rPr>
                <w:rFonts w:asciiTheme="majorBidi" w:hAnsiTheme="majorBidi" w:cstheme="majorBidi"/>
                <w:rtl/>
              </w:rPr>
              <w:t>،</w:t>
            </w:r>
            <w:r w:rsidRPr="009B01E2">
              <w:rPr>
                <w:rFonts w:asciiTheme="majorBidi" w:hAnsiTheme="majorBidi" w:cstheme="majorBidi"/>
                <w:rtl/>
              </w:rPr>
              <w:t xml:space="preserve"> رقم (</w:t>
            </w:r>
            <w:r w:rsidRPr="009B01E2">
              <w:rPr>
                <w:rFonts w:asciiTheme="majorBidi" w:hAnsiTheme="majorBidi" w:cstheme="majorBidi"/>
              </w:rPr>
              <w:t>EXC-02-01-01</w:t>
            </w:r>
            <w:r w:rsidRPr="009B01E2">
              <w:rPr>
                <w:rFonts w:asciiTheme="majorBidi" w:hAnsiTheme="majorBidi" w:cstheme="majorBidi"/>
                <w:rtl/>
              </w:rPr>
              <w:t>) مع مراعاة وقت دخول وخروج الطلبة من الامتحان، وألا يتعارض الامتحان مع مواعيد جلسات الامتحانات اللاحقة، وأن يتوافق مع التعليمات النافذة في الجامعة.</w:t>
            </w:r>
          </w:p>
          <w:p w14:paraId="2351E65A" w14:textId="1DC1884C"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يحدد رئيس القسم/ مدير المركز لجنة مراجعة لكل مادة يطرحها القسم من خلال نموذج مراجعة مسبقة لامتحان</w:t>
            </w:r>
            <w:r w:rsidR="00D43B84" w:rsidRPr="009B01E2">
              <w:rPr>
                <w:rFonts w:asciiTheme="majorBidi" w:hAnsiTheme="majorBidi" w:cstheme="majorBidi"/>
                <w:rtl/>
              </w:rPr>
              <w:t>، رقم</w:t>
            </w:r>
            <w:r w:rsidRPr="009B01E2">
              <w:rPr>
                <w:rFonts w:asciiTheme="majorBidi" w:hAnsiTheme="majorBidi" w:cstheme="majorBidi"/>
                <w:rtl/>
              </w:rPr>
              <w:t xml:space="preserve"> (</w:t>
            </w:r>
            <w:r w:rsidRPr="009B01E2">
              <w:rPr>
                <w:rFonts w:asciiTheme="majorBidi" w:hAnsiTheme="majorBidi" w:cstheme="majorBidi"/>
              </w:rPr>
              <w:t>EXC-02-01-02</w:t>
            </w:r>
            <w:r w:rsidRPr="009B01E2">
              <w:rPr>
                <w:rFonts w:asciiTheme="majorBidi" w:hAnsiTheme="majorBidi" w:cstheme="majorBidi"/>
                <w:rtl/>
              </w:rPr>
              <w:t>)</w:t>
            </w:r>
            <w:r w:rsidR="00D43B84" w:rsidRPr="009B01E2">
              <w:rPr>
                <w:rFonts w:asciiTheme="majorBidi" w:hAnsiTheme="majorBidi" w:cstheme="majorBidi"/>
                <w:rtl/>
              </w:rPr>
              <w:t>.</w:t>
            </w:r>
            <w:r w:rsidRPr="009B01E2">
              <w:rPr>
                <w:rFonts w:asciiTheme="majorBidi" w:hAnsiTheme="majorBidi" w:cstheme="majorBidi"/>
                <w:rtl/>
              </w:rPr>
              <w:t xml:space="preserve"> </w:t>
            </w:r>
            <w:r w:rsidR="00D43B84" w:rsidRPr="009B01E2">
              <w:rPr>
                <w:rFonts w:asciiTheme="majorBidi" w:hAnsiTheme="majorBidi" w:cstheme="majorBidi"/>
                <w:rtl/>
              </w:rPr>
              <w:t>أ</w:t>
            </w:r>
            <w:r w:rsidRPr="009B01E2">
              <w:rPr>
                <w:rFonts w:asciiTheme="majorBidi" w:hAnsiTheme="majorBidi" w:cstheme="majorBidi"/>
                <w:rtl/>
              </w:rPr>
              <w:t>و تكون من مدرسي المادة في حال الشعب المتددة على ألا يقل عدد المراجعين عن عضوين من هيئة التدريس في القسم بالإضافة الى مدرس/منسق الامتحان. واذا لم يتوفر العدد الكافي من المراجعين يكتفي القسم بمراجع واحد لكل مادة بالإضافة لمدرس/ منسق المادة.</w:t>
            </w:r>
          </w:p>
          <w:p w14:paraId="17FEDB19" w14:textId="3390644F"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 xml:space="preserve">يجهز مدرس المادة/ المنسق الملفات المطلوبة لمراجعة الامتحان لعرضها على لجنة المراجعة و يمنع تبادل الملفات بالإيميل أو أي طريقة إلكترونية أخرى. وتتم المراجعة قبل الموعد المحدد للامتحان بأسبوع وباجتماع وجاهي للجنة المراجعة بوجود مدرس/ منسق المادة في مكان </w:t>
            </w:r>
            <w:r w:rsidRPr="009B01E2">
              <w:rPr>
                <w:rFonts w:asciiTheme="majorBidi" w:hAnsiTheme="majorBidi" w:cstheme="majorBidi"/>
                <w:rtl/>
              </w:rPr>
              <w:lastRenderedPageBreak/>
              <w:t>مناسب داخل حرم الجامعة، ويتفقون فيه على الملاحظات وتدون على النموذج</w:t>
            </w:r>
            <w:r w:rsidR="00D43B84" w:rsidRPr="009B01E2">
              <w:rPr>
                <w:rFonts w:asciiTheme="majorBidi" w:hAnsiTheme="majorBidi" w:cstheme="majorBidi"/>
                <w:rtl/>
              </w:rPr>
              <w:t xml:space="preserve"> رقم </w:t>
            </w:r>
            <w:r w:rsidRPr="009B01E2">
              <w:rPr>
                <w:rFonts w:asciiTheme="majorBidi" w:hAnsiTheme="majorBidi" w:cstheme="majorBidi"/>
                <w:rtl/>
              </w:rPr>
              <w:t>(</w:t>
            </w:r>
            <w:r w:rsidRPr="009B01E2">
              <w:rPr>
                <w:rFonts w:asciiTheme="majorBidi" w:hAnsiTheme="majorBidi" w:cstheme="majorBidi"/>
              </w:rPr>
              <w:t>EXC-02-01-02</w:t>
            </w:r>
            <w:r w:rsidRPr="009B01E2">
              <w:rPr>
                <w:rFonts w:asciiTheme="majorBidi" w:hAnsiTheme="majorBidi" w:cstheme="majorBidi"/>
                <w:rtl/>
              </w:rPr>
              <w:t>) ويوقعون عليها ويسلم للمدرس/المنسق في نفس الاجتماع.</w:t>
            </w:r>
          </w:p>
          <w:p w14:paraId="2727FDBD"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يعيد المدرس نموذج المراجعة المسبقة لامتحان (</w:t>
            </w:r>
            <w:r w:rsidRPr="009B01E2">
              <w:rPr>
                <w:rFonts w:asciiTheme="majorBidi" w:hAnsiTheme="majorBidi" w:cstheme="majorBidi"/>
              </w:rPr>
              <w:t>EXC-02-01-02</w:t>
            </w:r>
            <w:r w:rsidRPr="009B01E2">
              <w:rPr>
                <w:rFonts w:asciiTheme="majorBidi" w:hAnsiTheme="majorBidi" w:cstheme="majorBidi"/>
                <w:rtl/>
              </w:rPr>
              <w:t>) موقعا بعد إجراء التعديلات بناء على ملاحظات المراجعين. يوقع رئيس القسم على التزام المدرس بالتعديلات على النموذج ويحتفظ بالنسخة الموقعة في القسم.</w:t>
            </w:r>
          </w:p>
          <w:p w14:paraId="443E0337"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يعد المدرس النسخة النهائية من الامتحان حسب نموذج غلاف و تنسيق امتحان ورقي رقم (</w:t>
            </w:r>
            <w:r w:rsidRPr="009B01E2">
              <w:rPr>
                <w:rFonts w:asciiTheme="majorBidi" w:hAnsiTheme="majorBidi" w:cstheme="majorBidi"/>
              </w:rPr>
              <w:t>EXC-02-01-03</w:t>
            </w:r>
            <w:r w:rsidRPr="009B01E2">
              <w:rPr>
                <w:rFonts w:asciiTheme="majorBidi" w:hAnsiTheme="majorBidi" w:cstheme="majorBidi"/>
                <w:rtl/>
              </w:rPr>
              <w:t xml:space="preserve">). </w:t>
            </w:r>
          </w:p>
          <w:p w14:paraId="1A0E40BB" w14:textId="77777777" w:rsidR="00954F63" w:rsidRPr="009B01E2" w:rsidRDefault="00954F63" w:rsidP="00954F63">
            <w:pPr>
              <w:numPr>
                <w:ilvl w:val="0"/>
                <w:numId w:val="1"/>
              </w:numPr>
              <w:bidi/>
              <w:spacing w:line="360" w:lineRule="auto"/>
              <w:jc w:val="both"/>
              <w:rPr>
                <w:rFonts w:asciiTheme="majorBidi" w:hAnsiTheme="majorBidi" w:cstheme="majorBidi"/>
                <w:rtl/>
              </w:rPr>
            </w:pPr>
            <w:r w:rsidRPr="009B01E2">
              <w:rPr>
                <w:rFonts w:asciiTheme="majorBidi" w:hAnsiTheme="majorBidi" w:cstheme="majorBidi"/>
                <w:rtl/>
              </w:rPr>
              <w:t>يشرف مدرس/منسق المادة شخصياً على عملية تصوير الأسئلة من بدايتها إلى نهايتها مع مراعاة عدم ترك أي نسخ واستلام كل ما يتعلق بأوراق الامتحان بعد انتهاء عملية التصوير. ويتأكد مدرس/منسق المادة من تصوير أسئلة الامتحان واستلام دفاتر الإجابة (إن تطلب الامتحان ذلك) حسب عدد الطلبة الممتحنين مراعيا عدد الطلبة المحرومين والمنسحبين.</w:t>
            </w:r>
          </w:p>
          <w:p w14:paraId="2FD6010E"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يضع مدرس/ منسق المادة أوراق الأسئلة ودفاتر/أوراق الإجابة ونسخة عن كشف أسماء/ حضور الطلبة المعتمد من نظام العلامات والمطبوع خلال اخر ٤٨ ساعة من عقد الامتحان داخل مغلفات ملصق عليها نموذج مغلف امتحان رقم (</w:t>
            </w:r>
            <w:r w:rsidRPr="009B01E2">
              <w:rPr>
                <w:rFonts w:asciiTheme="majorBidi" w:hAnsiTheme="majorBidi" w:cstheme="majorBidi"/>
              </w:rPr>
              <w:t>EXC-02-01-04</w:t>
            </w:r>
            <w:r w:rsidRPr="009B01E2">
              <w:rPr>
                <w:rFonts w:asciiTheme="majorBidi" w:hAnsiTheme="majorBidi" w:cstheme="majorBidi"/>
                <w:rtl/>
              </w:rPr>
              <w:t>) ويوقع عليها ويوزعها حسب عدد القاعات التي سيجري فيها الامتحان. يحتفظ المدرس/ منسق المادة بمغلفات الامتحان لديه لوقت الامتحان.</w:t>
            </w:r>
          </w:p>
          <w:p w14:paraId="3FF335A0"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على مدرس/منسق المادة التأكد من حضور جميع المراقبين قبل بدء الامتحان بوقت كافٍ (10 دقائق قبل الامتحان) وإبلاغ لجنة الاختبارات مباشرة عن أي نقص في عدد المراقبين، وتقوم اللجنة بتوفير مراقبين بدلاء في حالة حدوث تأخير لأحد المراقبين أكثر من 10 دقائق.</w:t>
            </w:r>
          </w:p>
          <w:p w14:paraId="705D1629" w14:textId="09FC709F"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يستلم المراقبون مغلفات الامتحان ودفاتر/أوراق الإجابة عن الامتحان من منسق/ مدر</w:t>
            </w:r>
            <w:r w:rsidR="00D8557D" w:rsidRPr="009B01E2">
              <w:rPr>
                <w:rFonts w:asciiTheme="majorBidi" w:hAnsiTheme="majorBidi" w:cstheme="majorBidi"/>
                <w:rtl/>
              </w:rPr>
              <w:t>س</w:t>
            </w:r>
            <w:r w:rsidRPr="009B01E2">
              <w:rPr>
                <w:rFonts w:asciiTheme="majorBidi" w:hAnsiTheme="majorBidi" w:cstheme="majorBidi"/>
                <w:rtl/>
              </w:rPr>
              <w:t>ي</w:t>
            </w:r>
            <w:r w:rsidR="00D8557D" w:rsidRPr="009B01E2">
              <w:rPr>
                <w:rFonts w:asciiTheme="majorBidi" w:hAnsiTheme="majorBidi" w:cstheme="majorBidi"/>
                <w:rtl/>
              </w:rPr>
              <w:t>ن</w:t>
            </w:r>
            <w:r w:rsidRPr="009B01E2">
              <w:rPr>
                <w:rFonts w:asciiTheme="majorBidi" w:hAnsiTheme="majorBidi" w:cstheme="majorBidi"/>
                <w:rtl/>
              </w:rPr>
              <w:t xml:space="preserve"> المادة في مكاتبهم او في مكتب رئيس القسم في حال حفظها لدى القسم قبل موعد الامتحان بربع ساعة</w:t>
            </w:r>
            <w:r w:rsidR="00683A4F" w:rsidRPr="009B01E2">
              <w:rPr>
                <w:rFonts w:asciiTheme="majorBidi" w:hAnsiTheme="majorBidi" w:cstheme="majorBidi"/>
                <w:rtl/>
              </w:rPr>
              <w:t>،</w:t>
            </w:r>
            <w:r w:rsidRPr="009B01E2">
              <w:rPr>
                <w:rFonts w:asciiTheme="majorBidi" w:hAnsiTheme="majorBidi" w:cstheme="majorBidi"/>
                <w:rtl/>
              </w:rPr>
              <w:t xml:space="preserve"> ويتحقق المراقبون من مطابقة محتويات المغلف من حيث (القاعة، أسماء المراقبين، عدد الأوراق داخل المغلف، كشف أسماء/ حضور الطلبة</w:t>
            </w:r>
            <w:r w:rsidR="00B55D3F" w:rsidRPr="009B01E2">
              <w:rPr>
                <w:rFonts w:asciiTheme="majorBidi" w:hAnsiTheme="majorBidi" w:cstheme="majorBidi"/>
                <w:rtl/>
              </w:rPr>
              <w:t>)</w:t>
            </w:r>
            <w:r w:rsidRPr="009B01E2">
              <w:rPr>
                <w:rFonts w:asciiTheme="majorBidi" w:hAnsiTheme="majorBidi" w:cstheme="majorBidi"/>
                <w:rtl/>
              </w:rPr>
              <w:t xml:space="preserve"> مع المعلومات على نموذج مغلف الامتحان</w:t>
            </w:r>
            <w:r w:rsidR="00047343" w:rsidRPr="009B01E2">
              <w:rPr>
                <w:rFonts w:asciiTheme="majorBidi" w:hAnsiTheme="majorBidi" w:cstheme="majorBidi"/>
                <w:rtl/>
              </w:rPr>
              <w:t>،</w:t>
            </w:r>
            <w:r w:rsidRPr="009B01E2">
              <w:rPr>
                <w:rFonts w:asciiTheme="majorBidi" w:hAnsiTheme="majorBidi" w:cstheme="majorBidi"/>
                <w:rtl/>
              </w:rPr>
              <w:t xml:space="preserve"> رقم (</w:t>
            </w:r>
            <w:r w:rsidRPr="009B01E2">
              <w:rPr>
                <w:rFonts w:asciiTheme="majorBidi" w:hAnsiTheme="majorBidi" w:cstheme="majorBidi"/>
              </w:rPr>
              <w:t>EXC-02-01-04</w:t>
            </w:r>
            <w:r w:rsidRPr="009B01E2">
              <w:rPr>
                <w:rFonts w:asciiTheme="majorBidi" w:hAnsiTheme="majorBidi" w:cstheme="majorBidi"/>
                <w:rtl/>
              </w:rPr>
              <w:t>).</w:t>
            </w:r>
          </w:p>
          <w:p w14:paraId="3E281755"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 xml:space="preserve">على مدرس المادة التواجد في القاعة طوال فترة الامتحان وإذا كان هناك أكثر من قاعة فيتجول مدرس/منسق المادة بين القاعات ولا يعتبر مدرس المادة من العدد اللازم توفيره من المراقبين للامتحان. </w:t>
            </w:r>
          </w:p>
          <w:p w14:paraId="2313FC36" w14:textId="30D6D449"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 xml:space="preserve">عند الانتهاء من الامتحان يطابق المراقبون عدد أوراق الامتحان مع عدد الطلبة الذين حضروا الامتحان و كذلك بحضور مدرس/ منسق المادة. </w:t>
            </w:r>
          </w:p>
          <w:p w14:paraId="50BF5F69"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يقوم المراقب/المراقبين بالتوقيع على كشف الحضور والغياب.</w:t>
            </w:r>
          </w:p>
          <w:p w14:paraId="58BC1709" w14:textId="77777777" w:rsidR="00954F63" w:rsidRPr="009B01E2" w:rsidRDefault="00954F63" w:rsidP="00954F63">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t>يسلم المراقب أوراق الامتحان ودفاتر الامتحان وكشف الحضور والغياب إلى مدرس/منسق المادة بعد انتهاء كافة الطلبة من أداء الامتحان.</w:t>
            </w:r>
          </w:p>
          <w:p w14:paraId="0F4650F8" w14:textId="77777777" w:rsidR="00D43B84" w:rsidRPr="009B01E2" w:rsidRDefault="00954F63" w:rsidP="00D43B84">
            <w:pPr>
              <w:numPr>
                <w:ilvl w:val="0"/>
                <w:numId w:val="1"/>
              </w:numPr>
              <w:bidi/>
              <w:spacing w:line="360" w:lineRule="auto"/>
              <w:jc w:val="both"/>
              <w:rPr>
                <w:rFonts w:asciiTheme="majorBidi" w:hAnsiTheme="majorBidi" w:cstheme="majorBidi"/>
              </w:rPr>
            </w:pPr>
            <w:r w:rsidRPr="009B01E2">
              <w:rPr>
                <w:rFonts w:asciiTheme="majorBidi" w:hAnsiTheme="majorBidi" w:cstheme="majorBidi"/>
                <w:rtl/>
              </w:rPr>
              <w:lastRenderedPageBreak/>
              <w:t>يوقع المدرس/ منسق المادة باستلام مغلف أوراق الامتحان وأوراق الإجابة من المراقبين على نموذج مغلف امتحان رقم (</w:t>
            </w:r>
            <w:r w:rsidRPr="009B01E2">
              <w:rPr>
                <w:rFonts w:asciiTheme="majorBidi" w:hAnsiTheme="majorBidi" w:cstheme="majorBidi"/>
              </w:rPr>
              <w:t>EXC-02-01-04</w:t>
            </w:r>
            <w:r w:rsidRPr="009B01E2">
              <w:rPr>
                <w:rFonts w:asciiTheme="majorBidi" w:hAnsiTheme="majorBidi" w:cstheme="majorBidi"/>
                <w:rtl/>
              </w:rPr>
              <w:t>).</w:t>
            </w:r>
          </w:p>
          <w:p w14:paraId="0332C016" w14:textId="3CC29120" w:rsidR="00954F63" w:rsidRPr="009B01E2" w:rsidRDefault="00954F63" w:rsidP="00D43B84">
            <w:pPr>
              <w:numPr>
                <w:ilvl w:val="0"/>
                <w:numId w:val="1"/>
              </w:numPr>
              <w:bidi/>
              <w:spacing w:line="360" w:lineRule="auto"/>
              <w:jc w:val="both"/>
              <w:rPr>
                <w:rFonts w:asciiTheme="majorBidi" w:hAnsiTheme="majorBidi" w:cstheme="majorBidi"/>
                <w:rtl/>
              </w:rPr>
            </w:pPr>
            <w:r w:rsidRPr="009B01E2">
              <w:rPr>
                <w:rFonts w:asciiTheme="majorBidi" w:hAnsiTheme="majorBidi" w:cstheme="majorBidi"/>
                <w:rtl/>
              </w:rPr>
              <w:t>بعد الانتهاء من الامتحان يسلم المدرس نموذج تقرير سير الامتحان رقم (</w:t>
            </w:r>
            <w:r w:rsidRPr="009B01E2">
              <w:rPr>
                <w:rFonts w:asciiTheme="majorBidi" w:hAnsiTheme="majorBidi" w:cstheme="majorBidi"/>
              </w:rPr>
              <w:t>EXC-02-01-05</w:t>
            </w:r>
            <w:r w:rsidRPr="009B01E2">
              <w:rPr>
                <w:rFonts w:asciiTheme="majorBidi" w:hAnsiTheme="majorBidi" w:cstheme="majorBidi"/>
                <w:rtl/>
              </w:rPr>
              <w:t>) معبأ وموقع منه لرئيس القسم ليحتفظ بنسخة عنه في القسم.</w:t>
            </w:r>
          </w:p>
        </w:tc>
      </w:tr>
      <w:tr w:rsidR="00954F63" w:rsidRPr="009B01E2" w14:paraId="39B78B2D" w14:textId="77777777" w:rsidTr="00A66D29">
        <w:trPr>
          <w:trHeight w:val="543"/>
        </w:trPr>
        <w:tc>
          <w:tcPr>
            <w:tcW w:w="1170" w:type="pct"/>
            <w:tcBorders>
              <w:top w:val="single" w:sz="4" w:space="0" w:color="auto"/>
              <w:left w:val="single" w:sz="4" w:space="0" w:color="auto"/>
              <w:bottom w:val="single" w:sz="4" w:space="0" w:color="auto"/>
              <w:right w:val="single" w:sz="4" w:space="0" w:color="auto"/>
            </w:tcBorders>
          </w:tcPr>
          <w:p w14:paraId="0AEE09EF" w14:textId="77777777" w:rsidR="00954F63" w:rsidRPr="009B01E2" w:rsidRDefault="00954F63" w:rsidP="00954F63">
            <w:pPr>
              <w:bidi/>
              <w:rPr>
                <w:rFonts w:asciiTheme="majorBidi" w:hAnsiTheme="majorBidi" w:cstheme="majorBidi"/>
                <w:b/>
                <w:bCs/>
                <w:rtl/>
              </w:rPr>
            </w:pPr>
            <w:r w:rsidRPr="009B01E2">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68FFD5BC" w14:textId="19F68FED" w:rsidR="00954F63" w:rsidRPr="009B01E2" w:rsidRDefault="001230D1" w:rsidP="00954F63">
            <w:pPr>
              <w:bidi/>
              <w:jc w:val="center"/>
              <w:rPr>
                <w:rFonts w:asciiTheme="majorBidi" w:hAnsiTheme="majorBidi" w:cstheme="majorBidi"/>
                <w:rtl/>
              </w:rPr>
            </w:pPr>
            <w:r w:rsidRPr="009B01E2">
              <w:rPr>
                <w:rFonts w:asciiTheme="majorBidi" w:hAnsiTheme="majorBidi" w:cstheme="majorBidi"/>
                <w:noProof/>
                <w:rtl/>
              </w:rPr>
              <w:drawing>
                <wp:inline distT="0" distB="0" distL="0" distR="0" wp14:anchorId="4276714D" wp14:editId="0354B335">
                  <wp:extent cx="4124576" cy="4142629"/>
                  <wp:effectExtent l="0" t="0" r="0" b="0"/>
                  <wp:docPr id="21330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856" cy="4161993"/>
                          </a:xfrm>
                          <a:prstGeom prst="rect">
                            <a:avLst/>
                          </a:prstGeom>
                          <a:noFill/>
                          <a:ln>
                            <a:noFill/>
                          </a:ln>
                        </pic:spPr>
                      </pic:pic>
                    </a:graphicData>
                  </a:graphic>
                </wp:inline>
              </w:drawing>
            </w:r>
          </w:p>
        </w:tc>
      </w:tr>
      <w:tr w:rsidR="00954F63" w:rsidRPr="009B01E2" w14:paraId="179148D1" w14:textId="77777777" w:rsidTr="00A66D29">
        <w:tc>
          <w:tcPr>
            <w:tcW w:w="1170" w:type="pct"/>
            <w:tcBorders>
              <w:top w:val="single" w:sz="4" w:space="0" w:color="auto"/>
              <w:left w:val="single" w:sz="4" w:space="0" w:color="auto"/>
              <w:bottom w:val="single" w:sz="4" w:space="0" w:color="auto"/>
              <w:right w:val="single" w:sz="4" w:space="0" w:color="auto"/>
            </w:tcBorders>
          </w:tcPr>
          <w:p w14:paraId="51631D2E" w14:textId="77777777" w:rsidR="00954F63" w:rsidRPr="009B01E2" w:rsidRDefault="00954F63" w:rsidP="00954F63">
            <w:pPr>
              <w:bidi/>
              <w:rPr>
                <w:rFonts w:asciiTheme="majorBidi" w:hAnsiTheme="majorBidi" w:cstheme="majorBidi"/>
                <w:b/>
                <w:bCs/>
                <w:rtl/>
              </w:rPr>
            </w:pPr>
            <w:r w:rsidRPr="009B01E2">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626353C3" w14:textId="73B38DE2" w:rsidR="00954F63" w:rsidRPr="009B01E2" w:rsidRDefault="001230D1" w:rsidP="001230D1">
            <w:pPr>
              <w:bidi/>
              <w:spacing w:line="360" w:lineRule="auto"/>
              <w:rPr>
                <w:rFonts w:asciiTheme="majorBidi" w:hAnsiTheme="majorBidi" w:cstheme="majorBidi"/>
                <w:rtl/>
              </w:rPr>
            </w:pPr>
            <w:r w:rsidRPr="009B01E2">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954F63" w:rsidRPr="009B01E2" w14:paraId="0DB494F6" w14:textId="77777777" w:rsidTr="00A66D29">
        <w:tc>
          <w:tcPr>
            <w:tcW w:w="1170" w:type="pct"/>
            <w:tcBorders>
              <w:top w:val="single" w:sz="4" w:space="0" w:color="auto"/>
              <w:left w:val="single" w:sz="4" w:space="0" w:color="auto"/>
              <w:bottom w:val="single" w:sz="4" w:space="0" w:color="auto"/>
              <w:right w:val="single" w:sz="4" w:space="0" w:color="auto"/>
            </w:tcBorders>
            <w:shd w:val="clear" w:color="auto" w:fill="auto"/>
          </w:tcPr>
          <w:p w14:paraId="3BA33FC2" w14:textId="77777777" w:rsidR="00954F63" w:rsidRPr="009B01E2" w:rsidRDefault="00954F63" w:rsidP="00954F63">
            <w:pPr>
              <w:bidi/>
              <w:rPr>
                <w:rFonts w:asciiTheme="majorBidi" w:hAnsiTheme="majorBidi" w:cstheme="majorBidi"/>
                <w:b/>
                <w:bCs/>
                <w:rtl/>
              </w:rPr>
            </w:pPr>
            <w:r w:rsidRPr="009B01E2">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543DB822" w14:textId="77777777" w:rsidR="00017153" w:rsidRPr="009B01E2" w:rsidRDefault="00017153" w:rsidP="00017153">
            <w:pPr>
              <w:numPr>
                <w:ilvl w:val="0"/>
                <w:numId w:val="2"/>
              </w:numPr>
              <w:bidi/>
              <w:spacing w:line="360" w:lineRule="auto"/>
              <w:jc w:val="both"/>
              <w:rPr>
                <w:rFonts w:asciiTheme="majorBidi" w:hAnsiTheme="majorBidi" w:cstheme="majorBidi"/>
              </w:rPr>
            </w:pPr>
            <w:r w:rsidRPr="009B01E2">
              <w:rPr>
                <w:rFonts w:asciiTheme="majorBidi" w:hAnsiTheme="majorBidi" w:cstheme="majorBidi"/>
                <w:rtl/>
              </w:rPr>
              <w:t>نموذج بناء الامتحان وفق نتاجات التعلم، رقم (</w:t>
            </w:r>
            <w:r w:rsidRPr="009B01E2">
              <w:rPr>
                <w:rFonts w:asciiTheme="majorBidi" w:hAnsiTheme="majorBidi" w:cstheme="majorBidi"/>
              </w:rPr>
              <w:t>EXC-02-01-01</w:t>
            </w:r>
            <w:r w:rsidRPr="009B01E2">
              <w:rPr>
                <w:rFonts w:asciiTheme="majorBidi" w:hAnsiTheme="majorBidi" w:cstheme="majorBidi"/>
                <w:rtl/>
              </w:rPr>
              <w:t>).</w:t>
            </w:r>
          </w:p>
          <w:p w14:paraId="5ECDE34A" w14:textId="77777777" w:rsidR="00017153" w:rsidRPr="009B01E2" w:rsidRDefault="00017153" w:rsidP="00017153">
            <w:pPr>
              <w:numPr>
                <w:ilvl w:val="0"/>
                <w:numId w:val="2"/>
              </w:numPr>
              <w:bidi/>
              <w:spacing w:line="360" w:lineRule="auto"/>
              <w:jc w:val="both"/>
              <w:rPr>
                <w:rFonts w:asciiTheme="majorBidi" w:hAnsiTheme="majorBidi" w:cstheme="majorBidi"/>
                <w:rtl/>
              </w:rPr>
            </w:pPr>
            <w:r w:rsidRPr="009B01E2">
              <w:rPr>
                <w:rFonts w:asciiTheme="majorBidi" w:hAnsiTheme="majorBidi" w:cstheme="majorBidi"/>
                <w:rtl/>
              </w:rPr>
              <w:t xml:space="preserve">نموذج مراجعة مسبقة للامتحان، رقم </w:t>
            </w:r>
            <w:r w:rsidRPr="009B01E2">
              <w:rPr>
                <w:rFonts w:asciiTheme="majorBidi" w:hAnsiTheme="majorBidi" w:cstheme="majorBidi"/>
              </w:rPr>
              <w:t>(EXC-02-01-02)</w:t>
            </w:r>
            <w:r w:rsidRPr="009B01E2">
              <w:rPr>
                <w:rFonts w:asciiTheme="majorBidi" w:hAnsiTheme="majorBidi" w:cstheme="majorBidi"/>
                <w:rtl/>
              </w:rPr>
              <w:t xml:space="preserve">. </w:t>
            </w:r>
          </w:p>
          <w:p w14:paraId="1B958027" w14:textId="77777777" w:rsidR="00017153" w:rsidRPr="009B01E2" w:rsidRDefault="00017153" w:rsidP="00017153">
            <w:pPr>
              <w:numPr>
                <w:ilvl w:val="0"/>
                <w:numId w:val="2"/>
              </w:numPr>
              <w:bidi/>
              <w:spacing w:line="360" w:lineRule="auto"/>
              <w:jc w:val="both"/>
              <w:rPr>
                <w:rFonts w:asciiTheme="majorBidi" w:hAnsiTheme="majorBidi" w:cstheme="majorBidi"/>
              </w:rPr>
            </w:pPr>
            <w:r w:rsidRPr="009B01E2">
              <w:rPr>
                <w:rFonts w:asciiTheme="majorBidi" w:hAnsiTheme="majorBidi" w:cstheme="majorBidi"/>
                <w:rtl/>
              </w:rPr>
              <w:t xml:space="preserve"> نموذج غلاف وتنسيق أسئلة امتحان ورقي، رقم </w:t>
            </w:r>
            <w:r w:rsidRPr="009B01E2">
              <w:rPr>
                <w:rFonts w:asciiTheme="majorBidi" w:hAnsiTheme="majorBidi" w:cstheme="majorBidi"/>
              </w:rPr>
              <w:t>(EXC-02-01-03)</w:t>
            </w:r>
            <w:r w:rsidRPr="009B01E2">
              <w:rPr>
                <w:rFonts w:asciiTheme="majorBidi" w:hAnsiTheme="majorBidi" w:cstheme="majorBidi"/>
                <w:rtl/>
              </w:rPr>
              <w:t>.</w:t>
            </w:r>
          </w:p>
          <w:p w14:paraId="51620BB8" w14:textId="77777777" w:rsidR="00017153" w:rsidRPr="009B01E2" w:rsidRDefault="00017153" w:rsidP="00017153">
            <w:pPr>
              <w:numPr>
                <w:ilvl w:val="0"/>
                <w:numId w:val="2"/>
              </w:numPr>
              <w:bidi/>
              <w:spacing w:line="360" w:lineRule="auto"/>
              <w:jc w:val="both"/>
              <w:rPr>
                <w:rFonts w:asciiTheme="majorBidi" w:hAnsiTheme="majorBidi" w:cstheme="majorBidi"/>
              </w:rPr>
            </w:pPr>
            <w:r w:rsidRPr="009B01E2">
              <w:rPr>
                <w:rFonts w:asciiTheme="majorBidi" w:hAnsiTheme="majorBidi" w:cstheme="majorBidi"/>
                <w:rtl/>
              </w:rPr>
              <w:t xml:space="preserve">نموذج مغلف امتحان، رقم </w:t>
            </w:r>
            <w:r w:rsidRPr="009B01E2">
              <w:rPr>
                <w:rFonts w:asciiTheme="majorBidi" w:hAnsiTheme="majorBidi" w:cstheme="majorBidi"/>
              </w:rPr>
              <w:t>(EXC-02-01-04)</w:t>
            </w:r>
            <w:r w:rsidRPr="009B01E2">
              <w:rPr>
                <w:rFonts w:asciiTheme="majorBidi" w:hAnsiTheme="majorBidi" w:cstheme="majorBidi"/>
                <w:rtl/>
              </w:rPr>
              <w:t>.</w:t>
            </w:r>
          </w:p>
          <w:p w14:paraId="39686A7C" w14:textId="77777777" w:rsidR="00017153" w:rsidRPr="009B01E2" w:rsidRDefault="00017153" w:rsidP="00017153">
            <w:pPr>
              <w:numPr>
                <w:ilvl w:val="0"/>
                <w:numId w:val="2"/>
              </w:numPr>
              <w:bidi/>
              <w:spacing w:line="360" w:lineRule="auto"/>
              <w:jc w:val="both"/>
              <w:rPr>
                <w:rFonts w:asciiTheme="majorBidi" w:hAnsiTheme="majorBidi" w:cstheme="majorBidi"/>
              </w:rPr>
            </w:pPr>
            <w:r w:rsidRPr="009B01E2">
              <w:rPr>
                <w:rFonts w:asciiTheme="majorBidi" w:hAnsiTheme="majorBidi" w:cstheme="majorBidi"/>
                <w:rtl/>
              </w:rPr>
              <w:t xml:space="preserve">نموذج تقرير عن سير الامتحانات، رقم </w:t>
            </w:r>
            <w:r w:rsidRPr="009B01E2">
              <w:rPr>
                <w:rFonts w:asciiTheme="majorBidi" w:hAnsiTheme="majorBidi" w:cstheme="majorBidi"/>
              </w:rPr>
              <w:t>(EXC-02-01-05)</w:t>
            </w:r>
            <w:r w:rsidRPr="009B01E2">
              <w:rPr>
                <w:rFonts w:asciiTheme="majorBidi" w:hAnsiTheme="majorBidi" w:cstheme="majorBidi"/>
                <w:rtl/>
              </w:rPr>
              <w:t>.</w:t>
            </w:r>
          </w:p>
          <w:p w14:paraId="00D1DA69" w14:textId="77777777" w:rsidR="00954F63" w:rsidRPr="009B01E2" w:rsidRDefault="00954F63" w:rsidP="00954F63">
            <w:pPr>
              <w:bidi/>
              <w:rPr>
                <w:rFonts w:asciiTheme="majorBidi" w:hAnsiTheme="majorBidi" w:cstheme="majorBidi"/>
                <w:rtl/>
              </w:rPr>
            </w:pPr>
          </w:p>
        </w:tc>
      </w:tr>
    </w:tbl>
    <w:p w14:paraId="63C3584A" w14:textId="77777777" w:rsidR="00A66D29" w:rsidRPr="009B01E2" w:rsidRDefault="00A66D29" w:rsidP="00A66D29">
      <w:pPr>
        <w:bidi/>
        <w:rPr>
          <w:rFonts w:asciiTheme="majorBidi" w:hAnsiTheme="majorBidi" w:cstheme="majorBidi"/>
          <w:rtl/>
        </w:rPr>
      </w:pPr>
    </w:p>
    <w:p w14:paraId="581EF9B1" w14:textId="77777777" w:rsidR="00A66D29" w:rsidRPr="009B01E2" w:rsidRDefault="00A66D29" w:rsidP="00A66D29">
      <w:pPr>
        <w:bidi/>
        <w:rPr>
          <w:rFonts w:asciiTheme="majorBidi" w:hAnsiTheme="majorBidi" w:cstheme="majorBidi"/>
          <w:rtl/>
        </w:rPr>
      </w:pPr>
    </w:p>
    <w:p w14:paraId="26773406" w14:textId="77777777" w:rsidR="00A66D29" w:rsidRPr="009B01E2" w:rsidRDefault="00A66D29" w:rsidP="00A66D29">
      <w:pPr>
        <w:rPr>
          <w:rFonts w:asciiTheme="majorBidi" w:hAnsiTheme="majorBidi" w:cstheme="majorBidi"/>
        </w:rPr>
      </w:pPr>
    </w:p>
    <w:p w14:paraId="46138BD1" w14:textId="77777777" w:rsidR="000E6C82" w:rsidRPr="009B01E2" w:rsidRDefault="000E6C82">
      <w:pPr>
        <w:rPr>
          <w:rFonts w:asciiTheme="majorBidi" w:hAnsiTheme="majorBidi" w:cstheme="majorBidi"/>
        </w:rPr>
      </w:pPr>
    </w:p>
    <w:sectPr w:rsidR="000E6C82" w:rsidRPr="009B01E2" w:rsidSect="00A66D29">
      <w:headerReference w:type="default" r:id="rId8"/>
      <w:footerReference w:type="default" r:id="rId9"/>
      <w:pgSz w:w="11906" w:h="16838" w:code="9"/>
      <w:pgMar w:top="1440" w:right="1080" w:bottom="1440" w:left="1080" w:header="28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D37BA" w14:textId="77777777" w:rsidR="005A541B" w:rsidRDefault="005A541B">
      <w:r>
        <w:separator/>
      </w:r>
    </w:p>
  </w:endnote>
  <w:endnote w:type="continuationSeparator" w:id="0">
    <w:p w14:paraId="3365A461" w14:textId="77777777" w:rsidR="005A541B" w:rsidRDefault="005A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10110080" w14:textId="77777777" w:rsidTr="00C256B9">
      <w:tc>
        <w:tcPr>
          <w:tcW w:w="9854" w:type="dxa"/>
          <w:vAlign w:val="center"/>
        </w:tcPr>
        <w:p w14:paraId="41D47ECB" w14:textId="77777777" w:rsidR="00017153" w:rsidRPr="007D7946" w:rsidRDefault="00017153"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774CDE4D" w14:textId="77777777" w:rsidR="00017153" w:rsidRPr="00F16BEF" w:rsidRDefault="00017153"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DF2BF" w14:textId="77777777" w:rsidR="005A541B" w:rsidRDefault="005A541B">
      <w:r>
        <w:separator/>
      </w:r>
    </w:p>
  </w:footnote>
  <w:footnote w:type="continuationSeparator" w:id="0">
    <w:p w14:paraId="23AE3205" w14:textId="77777777" w:rsidR="005A541B" w:rsidRDefault="005A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44276BAF" w14:textId="77777777">
      <w:tc>
        <w:tcPr>
          <w:tcW w:w="3626" w:type="dxa"/>
          <w:vAlign w:val="center"/>
        </w:tcPr>
        <w:p w14:paraId="2711D91E" w14:textId="77777777" w:rsidR="00017153" w:rsidRPr="00786596" w:rsidRDefault="00017153"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72C3087F" w14:textId="77777777" w:rsidR="00017153" w:rsidRPr="00C434D7" w:rsidRDefault="00017153"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12AE7B6C" wp14:editId="4AC1929C">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3F29DD9B" w14:textId="77777777" w:rsidR="00017153" w:rsidRPr="00C434D7" w:rsidRDefault="00017153"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375AF363" w14:textId="77777777" w:rsidR="00017153" w:rsidRPr="00C434D7" w:rsidRDefault="00017153" w:rsidP="00F71DB2">
    <w:pPr>
      <w:pStyle w:val="Header"/>
      <w:tabs>
        <w:tab w:val="clear" w:pos="4153"/>
        <w:tab w:val="clear" w:pos="8306"/>
      </w:tabs>
      <w:bidi/>
      <w:rPr>
        <w:rFonts w:asciiTheme="majorBidi" w:hAnsiTheme="majorBidi" w:cstheme="majorBidi"/>
        <w:sz w:val="4"/>
        <w:szCs w:val="4"/>
        <w:rtl/>
      </w:rPr>
    </w:pPr>
  </w:p>
  <w:p w14:paraId="3737FC80" w14:textId="77777777" w:rsidR="00017153" w:rsidRPr="00C434D7" w:rsidRDefault="00017153" w:rsidP="00F71DB2">
    <w:pPr>
      <w:pStyle w:val="Header"/>
      <w:tabs>
        <w:tab w:val="clear" w:pos="4153"/>
        <w:tab w:val="clear" w:pos="8306"/>
      </w:tabs>
      <w:bidi/>
      <w:rPr>
        <w:rFonts w:asciiTheme="majorBidi" w:hAnsiTheme="majorBidi" w:cstheme="majorBidi"/>
        <w:sz w:val="4"/>
        <w:szCs w:val="4"/>
        <w:rtl/>
      </w:rPr>
    </w:pPr>
  </w:p>
  <w:p w14:paraId="79DE84AD" w14:textId="77777777" w:rsidR="00017153" w:rsidRPr="00C434D7" w:rsidRDefault="00017153" w:rsidP="00F71DB2">
    <w:pPr>
      <w:pStyle w:val="Header"/>
      <w:tabs>
        <w:tab w:val="clear" w:pos="4153"/>
        <w:tab w:val="clear" w:pos="8306"/>
      </w:tabs>
      <w:bidi/>
      <w:rPr>
        <w:rFonts w:asciiTheme="majorBidi" w:hAnsiTheme="majorBidi" w:cstheme="majorBidi"/>
        <w:sz w:val="4"/>
        <w:szCs w:val="4"/>
        <w:rtl/>
      </w:rPr>
    </w:pPr>
  </w:p>
  <w:p w14:paraId="6894DA4E" w14:textId="77777777" w:rsidR="00017153" w:rsidRPr="00B60962" w:rsidRDefault="00017153"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650B8"/>
    <w:multiLevelType w:val="hybridMultilevel"/>
    <w:tmpl w:val="B6B01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826C5D"/>
    <w:multiLevelType w:val="hybridMultilevel"/>
    <w:tmpl w:val="AAEA5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9114959">
    <w:abstractNumId w:val="1"/>
  </w:num>
  <w:num w:numId="2" w16cid:durableId="131564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9"/>
    <w:rsid w:val="00017153"/>
    <w:rsid w:val="000325EA"/>
    <w:rsid w:val="00047343"/>
    <w:rsid w:val="000E6C82"/>
    <w:rsid w:val="001230D1"/>
    <w:rsid w:val="00157AA2"/>
    <w:rsid w:val="00371A78"/>
    <w:rsid w:val="004E65F4"/>
    <w:rsid w:val="00540B24"/>
    <w:rsid w:val="005A541B"/>
    <w:rsid w:val="00683A4F"/>
    <w:rsid w:val="00801DD6"/>
    <w:rsid w:val="009177A1"/>
    <w:rsid w:val="00954F63"/>
    <w:rsid w:val="009B01E2"/>
    <w:rsid w:val="00A66D29"/>
    <w:rsid w:val="00B22304"/>
    <w:rsid w:val="00B46FAD"/>
    <w:rsid w:val="00B55D3F"/>
    <w:rsid w:val="00D43B84"/>
    <w:rsid w:val="00D8557D"/>
    <w:rsid w:val="00F018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06AA"/>
  <w15:chartTrackingRefBased/>
  <w15:docId w15:val="{FB4991F2-6830-4C3E-8AB5-5B3E5265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29"/>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A66D29"/>
    <w:pPr>
      <w:tabs>
        <w:tab w:val="center" w:pos="4153"/>
        <w:tab w:val="right" w:pos="8306"/>
      </w:tabs>
    </w:pPr>
  </w:style>
  <w:style w:type="character" w:customStyle="1" w:styleId="HeaderChar">
    <w:name w:val="Header Char"/>
    <w:aliases w:val="Heading7 Char"/>
    <w:basedOn w:val="DefaultParagraphFont"/>
    <w:link w:val="Header"/>
    <w:uiPriority w:val="99"/>
    <w:rsid w:val="00A66D29"/>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A66D29"/>
    <w:pPr>
      <w:tabs>
        <w:tab w:val="center" w:pos="4153"/>
        <w:tab w:val="right" w:pos="8306"/>
      </w:tabs>
    </w:pPr>
  </w:style>
  <w:style w:type="character" w:customStyle="1" w:styleId="FooterChar">
    <w:name w:val="Footer Char"/>
    <w:basedOn w:val="DefaultParagraphFont"/>
    <w:link w:val="Footer"/>
    <w:uiPriority w:val="99"/>
    <w:rsid w:val="00A66D29"/>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A6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56B389-04A7-4DF1-AAA5-F6DD34A2515C}"/>
</file>

<file path=customXml/itemProps2.xml><?xml version="1.0" encoding="utf-8"?>
<ds:datastoreItem xmlns:ds="http://schemas.openxmlformats.org/officeDocument/2006/customXml" ds:itemID="{96484E1C-4DD5-4AD2-83C5-8392D739E1AB}"/>
</file>

<file path=customXml/itemProps3.xml><?xml version="1.0" encoding="utf-8"?>
<ds:datastoreItem xmlns:ds="http://schemas.openxmlformats.org/officeDocument/2006/customXml" ds:itemID="{A16DCD35-3AA3-4D62-A0A8-F25D4A022BD9}"/>
</file>

<file path=docProps/app.xml><?xml version="1.0" encoding="utf-8"?>
<Properties xmlns="http://schemas.openxmlformats.org/officeDocument/2006/extended-properties" xmlns:vt="http://schemas.openxmlformats.org/officeDocument/2006/docPropsVTypes">
  <Template>Normal</Template>
  <TotalTime>77</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15</cp:revision>
  <dcterms:created xsi:type="dcterms:W3CDTF">2024-07-11T08:17:00Z</dcterms:created>
  <dcterms:modified xsi:type="dcterms:W3CDTF">2024-07-17T06:22:00Z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